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  <w:t xml:space="preserve">           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>Glede na zahteve naročnika, navedene v razpisni dokumentaciji pod številko 2. Predmet javnega naročila</w:t>
      </w:r>
      <w:r w:rsidR="006D727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z oznako ZPPO/2013-2</w:t>
      </w:r>
      <w:bookmarkStart w:id="0" w:name="_GoBack"/>
      <w:bookmarkEnd w:id="0"/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ponujamo storitve </w:t>
      </w:r>
      <w:r w:rsidR="00EE3B9D"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>vzdrževanja</w:t>
      </w:r>
      <w:r w:rsidR="00EE3B9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informacijskega sistema</w:t>
      </w:r>
      <w:r w:rsidR="00A62D2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uporabniških postaj </w:t>
      </w:r>
      <w:r w:rsidR="00EE3B9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in podpore uporabnikom </w:t>
      </w:r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>za obdobje</w:t>
      </w:r>
      <w:r w:rsidR="00A62D2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od 1.1.201</w:t>
      </w:r>
      <w:r w:rsidR="00AC435B">
        <w:rPr>
          <w:rFonts w:ascii="Arial" w:eastAsia="Times New Roman" w:hAnsi="Arial" w:cs="Arial"/>
          <w:bCs/>
          <w:sz w:val="24"/>
          <w:szCs w:val="24"/>
          <w:lang w:eastAsia="sl-SI"/>
        </w:rPr>
        <w:t>4</w:t>
      </w:r>
      <w:r w:rsidR="00A62D2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do 31.12.201</w:t>
      </w:r>
      <w:r w:rsidR="00AC435B">
        <w:rPr>
          <w:rFonts w:ascii="Arial" w:eastAsia="Times New Roman" w:hAnsi="Arial" w:cs="Arial"/>
          <w:bCs/>
          <w:sz w:val="24"/>
          <w:szCs w:val="24"/>
          <w:lang w:eastAsia="sl-SI"/>
        </w:rPr>
        <w:t>5</w:t>
      </w:r>
      <w:r w:rsidR="00EE3B9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>za ceno:</w:t>
      </w:r>
    </w:p>
    <w:p w:rsidR="00EE3B9D" w:rsidRDefault="00EE3B9D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7"/>
        <w:gridCol w:w="2520"/>
        <w:gridCol w:w="2700"/>
      </w:tblGrid>
      <w:tr w:rsidR="00EE3B9D" w:rsidRPr="006E24BA" w:rsidTr="00EE3B9D">
        <w:trPr>
          <w:trHeight w:val="255"/>
        </w:trPr>
        <w:tc>
          <w:tcPr>
            <w:tcW w:w="3187" w:type="dxa"/>
            <w:tcBorders>
              <w:bottom w:val="single" w:sz="6" w:space="0" w:color="auto"/>
            </w:tcBorders>
            <w:shd w:val="clear" w:color="auto" w:fill="A0A0A0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</w:tc>
        <w:tc>
          <w:tcPr>
            <w:tcW w:w="2520" w:type="dxa"/>
            <w:shd w:val="clear" w:color="auto" w:fill="A0A0A0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  <w:r w:rsidRPr="006E24BA">
              <w:rPr>
                <w:rFonts w:ascii="Arial" w:hAnsi="Arial" w:cs="Arial"/>
              </w:rPr>
              <w:t>Cena brez DDV</w:t>
            </w:r>
          </w:p>
        </w:tc>
        <w:tc>
          <w:tcPr>
            <w:tcW w:w="2700" w:type="dxa"/>
            <w:shd w:val="clear" w:color="auto" w:fill="A0A0A0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  <w:r w:rsidRPr="006E24BA">
              <w:rPr>
                <w:rFonts w:ascii="Arial" w:hAnsi="Arial" w:cs="Arial"/>
              </w:rPr>
              <w:t>Cena z  DDV</w:t>
            </w:r>
          </w:p>
        </w:tc>
      </w:tr>
      <w:tr w:rsidR="00EE3B9D" w:rsidRPr="006E24BA" w:rsidTr="00EE3B9D">
        <w:trPr>
          <w:trHeight w:val="1039"/>
        </w:trPr>
        <w:tc>
          <w:tcPr>
            <w:tcW w:w="3187" w:type="dxa"/>
            <w:tcBorders>
              <w:bottom w:val="single" w:sz="6" w:space="0" w:color="auto"/>
            </w:tcBorders>
            <w:shd w:val="clear" w:color="auto" w:fill="A0A0A0"/>
          </w:tcPr>
          <w:p w:rsidR="00EE3B9D" w:rsidRPr="00B57366" w:rsidRDefault="00EE3B9D" w:rsidP="00EE3B9D">
            <w:pPr>
              <w:rPr>
                <w:rFonts w:ascii="Arial" w:hAnsi="Arial" w:cs="Arial"/>
                <w:b/>
              </w:rPr>
            </w:pPr>
            <w:r w:rsidRPr="00B57366">
              <w:rPr>
                <w:rFonts w:ascii="Arial" w:hAnsi="Arial" w:cs="Arial"/>
                <w:b/>
              </w:rPr>
              <w:t>Mesečna pogodbena cena (mesečni pavšal)</w:t>
            </w:r>
          </w:p>
          <w:p w:rsidR="00EE3B9D" w:rsidRPr="006E24BA" w:rsidRDefault="00EE3B9D" w:rsidP="00EE3B9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auto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</w:p>
        </w:tc>
      </w:tr>
      <w:tr w:rsidR="00EE3B9D" w:rsidRPr="00A45EDF" w:rsidTr="00EE3B9D">
        <w:trPr>
          <w:trHeight w:val="111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EE3B9D" w:rsidRPr="00A45EDF" w:rsidRDefault="00EE3B9D" w:rsidP="00EE3B9D">
            <w:pPr>
              <w:rPr>
                <w:rFonts w:ascii="Arial" w:hAnsi="Arial" w:cs="Arial"/>
                <w:b/>
              </w:rPr>
            </w:pPr>
            <w:r w:rsidRPr="00A45EDF">
              <w:rPr>
                <w:rFonts w:ascii="Arial" w:hAnsi="Arial" w:cs="Arial"/>
                <w:b/>
              </w:rPr>
              <w:t>Cena ure za dodatna dela izven mesečne pogodbene cene</w:t>
            </w:r>
          </w:p>
          <w:p w:rsidR="00EE3B9D" w:rsidRPr="00A45EDF" w:rsidRDefault="00EE3B9D" w:rsidP="00EE3B9D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B9D" w:rsidRPr="00A45EDF" w:rsidRDefault="00EE3B9D" w:rsidP="00EE3B9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B9D" w:rsidRPr="00A45EDF" w:rsidRDefault="00EE3B9D" w:rsidP="00EE3B9D">
            <w:pPr>
              <w:rPr>
                <w:rFonts w:ascii="Arial" w:hAnsi="Arial" w:cs="Arial"/>
              </w:rPr>
            </w:pPr>
          </w:p>
        </w:tc>
      </w:tr>
    </w:tbl>
    <w:p w:rsidR="00EE3B9D" w:rsidRPr="00EE3B9D" w:rsidRDefault="00EE3B9D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A62D26" w:rsidRDefault="00A0626C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A62D26">
        <w:rPr>
          <w:rFonts w:ascii="Arial" w:eastAsia="Times New Roman" w:hAnsi="Arial" w:cs="Arial"/>
          <w:bCs/>
          <w:sz w:val="24"/>
          <w:szCs w:val="20"/>
          <w:lang w:eastAsia="sl-SI"/>
        </w:rPr>
        <w:t>Pogodbena cena je</w:t>
      </w:r>
      <w:r w:rsidRPr="00A62D26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 </w:t>
      </w:r>
      <w:r w:rsidRPr="00A62D26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za čas trajanja pogodbenega razmerja fiksna in vključuje vse stroške, ki jih ima izvajalec za izvedbo predmetnega naročila. </w:t>
      </w: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DF2258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0626C" w:rsidRDefault="00A0626C" w:rsidP="00A0626C">
      <w:pPr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E32CB7" w:rsidRDefault="00A0626C" w:rsidP="00A0626C">
      <w:pPr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9D" w:rsidRDefault="00EE3B9D" w:rsidP="00A0626C">
      <w:pPr>
        <w:spacing w:after="0" w:line="240" w:lineRule="auto"/>
      </w:pPr>
      <w:r>
        <w:separator/>
      </w:r>
    </w:p>
  </w:endnote>
  <w:endnote w:type="continuationSeparator" w:id="0">
    <w:p w:rsidR="00EE3B9D" w:rsidRDefault="00EE3B9D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9D" w:rsidRDefault="00EE3B9D" w:rsidP="00A0626C">
      <w:pPr>
        <w:spacing w:after="0" w:line="240" w:lineRule="auto"/>
      </w:pPr>
      <w:r>
        <w:separator/>
      </w:r>
    </w:p>
  </w:footnote>
  <w:footnote w:type="continuationSeparator" w:id="0">
    <w:p w:rsidR="00EE3B9D" w:rsidRDefault="00EE3B9D" w:rsidP="00A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9D" w:rsidRPr="00DF2258" w:rsidRDefault="00EE3B9D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A62D26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Ponudbeni predračun</w:t>
    </w:r>
  </w:p>
  <w:p w:rsidR="00EE3B9D" w:rsidRDefault="00EE3B9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370E29"/>
    <w:rsid w:val="004E1945"/>
    <w:rsid w:val="006D7276"/>
    <w:rsid w:val="00A0626C"/>
    <w:rsid w:val="00A62D26"/>
    <w:rsid w:val="00AC435B"/>
    <w:rsid w:val="00BE7831"/>
    <w:rsid w:val="00D42CC0"/>
    <w:rsid w:val="00E66F13"/>
    <w:rsid w:val="00E82B4A"/>
    <w:rsid w:val="00EE3B9D"/>
    <w:rsid w:val="00E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9</cp:revision>
  <dcterms:created xsi:type="dcterms:W3CDTF">2011-10-21T07:02:00Z</dcterms:created>
  <dcterms:modified xsi:type="dcterms:W3CDTF">2013-10-15T12:58:00Z</dcterms:modified>
</cp:coreProperties>
</file>