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AF" w:rsidRPr="00522602" w:rsidRDefault="00A979AF" w:rsidP="00D47D09">
      <w:pPr>
        <w:spacing w:after="170"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sl-SI"/>
        </w:rPr>
      </w:pPr>
      <w:r w:rsidRPr="00522602">
        <w:rPr>
          <w:rFonts w:ascii="Arial" w:hAnsi="Arial" w:cs="Arial"/>
          <w:b/>
          <w:color w:val="000000"/>
          <w:sz w:val="28"/>
          <w:szCs w:val="28"/>
          <w:lang w:eastAsia="sl-SI"/>
        </w:rPr>
        <w:t>Uvodni nagovor predsednika Državnega sveta Mitje Bervarja na posvetu z naslovom »Strategija razvoja slovenskega bančništva«</w:t>
      </w:r>
    </w:p>
    <w:p w:rsidR="00A979AF" w:rsidRPr="00522602" w:rsidRDefault="00A979AF" w:rsidP="00D47D09">
      <w:pPr>
        <w:spacing w:after="170" w:line="360" w:lineRule="auto"/>
        <w:jc w:val="center"/>
        <w:rPr>
          <w:rFonts w:ascii="Arial" w:hAnsi="Arial" w:cs="Arial"/>
          <w:color w:val="000000"/>
          <w:sz w:val="28"/>
          <w:szCs w:val="28"/>
          <w:lang w:eastAsia="sl-SI"/>
        </w:rPr>
      </w:pPr>
      <w:r w:rsidRPr="00522602">
        <w:rPr>
          <w:rFonts w:ascii="Arial" w:hAnsi="Arial" w:cs="Arial"/>
          <w:color w:val="000000"/>
          <w:sz w:val="28"/>
          <w:szCs w:val="28"/>
          <w:lang w:eastAsia="sl-SI"/>
        </w:rPr>
        <w:t>(Državni svet, 24. marec 2014)</w:t>
      </w:r>
    </w:p>
    <w:p w:rsidR="00A979AF" w:rsidRPr="00522602" w:rsidRDefault="00A979AF" w:rsidP="00D134B1">
      <w:pPr>
        <w:spacing w:after="0"/>
        <w:jc w:val="both"/>
        <w:rPr>
          <w:rFonts w:ascii="Arial" w:hAnsi="Arial" w:cs="Arial"/>
          <w:sz w:val="28"/>
          <w:szCs w:val="28"/>
        </w:rPr>
      </w:pPr>
      <w:r w:rsidRPr="00522602">
        <w:rPr>
          <w:rFonts w:ascii="Arial" w:hAnsi="Arial" w:cs="Arial"/>
          <w:sz w:val="28"/>
          <w:szCs w:val="28"/>
        </w:rPr>
        <w:t xml:space="preserve">Spoštovane udeleženke in udeleženci današnjega posveta, dr. Uroš Čufer, minister za finance, dr. Boštjan Jazbec, guverner Banke Slovenije, dr. France Arhar, nekdanji guverner in zdajšnji direktor Združenja bank Slovenije, spoštovani </w:t>
      </w:r>
      <w:r w:rsidR="00D134B1">
        <w:rPr>
          <w:rFonts w:ascii="Arial" w:hAnsi="Arial" w:cs="Arial"/>
          <w:sz w:val="28"/>
          <w:szCs w:val="28"/>
        </w:rPr>
        <w:t xml:space="preserve">gost iz tujine </w:t>
      </w:r>
      <w:r w:rsidRPr="00522602">
        <w:rPr>
          <w:rFonts w:ascii="Arial" w:hAnsi="Arial" w:cs="Arial"/>
          <w:sz w:val="28"/>
          <w:szCs w:val="28"/>
        </w:rPr>
        <w:t xml:space="preserve">gospod Jim </w:t>
      </w:r>
      <w:proofErr w:type="spellStart"/>
      <w:r w:rsidRPr="00522602">
        <w:rPr>
          <w:rFonts w:ascii="Arial" w:hAnsi="Arial" w:cs="Arial"/>
          <w:sz w:val="28"/>
          <w:szCs w:val="28"/>
        </w:rPr>
        <w:t>Ellert</w:t>
      </w:r>
      <w:proofErr w:type="spellEnd"/>
      <w:r w:rsidR="00D134B1">
        <w:rPr>
          <w:rFonts w:ascii="Arial" w:hAnsi="Arial" w:cs="Arial"/>
          <w:sz w:val="28"/>
          <w:szCs w:val="28"/>
        </w:rPr>
        <w:t>,spoštovani m</w:t>
      </w:r>
      <w:r w:rsidRPr="00522602">
        <w:rPr>
          <w:rFonts w:ascii="Arial" w:hAnsi="Arial" w:cs="Arial"/>
          <w:sz w:val="28"/>
          <w:szCs w:val="28"/>
        </w:rPr>
        <w:t>ag. Sibil Svilan, predsednik upr</w:t>
      </w:r>
      <w:bookmarkStart w:id="0" w:name="_GoBack"/>
      <w:bookmarkEnd w:id="0"/>
      <w:r w:rsidRPr="00522602">
        <w:rPr>
          <w:rFonts w:ascii="Arial" w:hAnsi="Arial" w:cs="Arial"/>
          <w:sz w:val="28"/>
          <w:szCs w:val="28"/>
        </w:rPr>
        <w:t xml:space="preserve">ave Slovenske izvozne in razvojne banke, spoštovani državni svetniki, poslanci, predstavniki medijev in civilne družbe, </w:t>
      </w:r>
    </w:p>
    <w:p w:rsidR="00A979AF" w:rsidRPr="00522602" w:rsidRDefault="00A979AF" w:rsidP="00D134B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522602">
        <w:rPr>
          <w:rFonts w:ascii="Arial" w:hAnsi="Arial" w:cs="Arial"/>
          <w:sz w:val="28"/>
          <w:szCs w:val="28"/>
        </w:rPr>
        <w:t xml:space="preserve">dovolite mi, da vas v imenu Državnega sveta, drugega doma parlamenta in v svojem imenu pozdravim na posvetu  o razvoju našega bančnega sistema. </w:t>
      </w: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522602">
        <w:rPr>
          <w:rFonts w:ascii="Arial" w:hAnsi="Arial" w:cs="Arial"/>
          <w:sz w:val="28"/>
          <w:szCs w:val="28"/>
        </w:rPr>
        <w:t xml:space="preserve">Današnji dogodek je v </w:t>
      </w:r>
      <w:r w:rsidR="00D134B1">
        <w:rPr>
          <w:rFonts w:ascii="Arial" w:hAnsi="Arial" w:cs="Arial"/>
          <w:sz w:val="28"/>
          <w:szCs w:val="28"/>
        </w:rPr>
        <w:t>nekaterih stvareh vse</w:t>
      </w:r>
      <w:r w:rsidRPr="00522602">
        <w:rPr>
          <w:rFonts w:ascii="Arial" w:hAnsi="Arial" w:cs="Arial"/>
          <w:sz w:val="28"/>
          <w:szCs w:val="28"/>
        </w:rPr>
        <w:t xml:space="preserve">binsko nadaljevanje posveta, na katerem smo pred dnevi gostili </w:t>
      </w:r>
      <w:r w:rsidR="00D134B1">
        <w:rPr>
          <w:rFonts w:ascii="Arial" w:hAnsi="Arial" w:cs="Arial"/>
          <w:sz w:val="28"/>
          <w:szCs w:val="28"/>
        </w:rPr>
        <w:t xml:space="preserve">tudi </w:t>
      </w:r>
      <w:r w:rsidRPr="00522602">
        <w:rPr>
          <w:rFonts w:ascii="Arial" w:hAnsi="Arial" w:cs="Arial"/>
          <w:sz w:val="28"/>
          <w:szCs w:val="28"/>
        </w:rPr>
        <w:t>uglednega strokovnjaka Jamesa Henryja, glavnega ekonomista vodilne mednarodne nevladne organizacije, ki se bori proti davčnim oazam.</w:t>
      </w:r>
    </w:p>
    <w:p w:rsidR="00832763" w:rsidRPr="00522602" w:rsidRDefault="00832763" w:rsidP="00D134B1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522602">
        <w:rPr>
          <w:rFonts w:ascii="Arial" w:hAnsi="Arial" w:cs="Arial"/>
          <w:sz w:val="28"/>
          <w:szCs w:val="28"/>
        </w:rPr>
        <w:t xml:space="preserve">Na posvetu smo med drugim slišali, da so banke tesno povezane z odlivi v davčne oaze. V primeru Slovenije </w:t>
      </w:r>
      <w:r w:rsidR="00832763" w:rsidRPr="00522602">
        <w:rPr>
          <w:rFonts w:ascii="Arial" w:hAnsi="Arial" w:cs="Arial"/>
          <w:sz w:val="28"/>
          <w:szCs w:val="28"/>
        </w:rPr>
        <w:t xml:space="preserve">nekateri mislijo </w:t>
      </w:r>
      <w:r w:rsidRPr="00522602">
        <w:rPr>
          <w:rFonts w:ascii="Arial" w:hAnsi="Arial" w:cs="Arial"/>
          <w:sz w:val="28"/>
          <w:szCs w:val="28"/>
        </w:rPr>
        <w:t xml:space="preserve">, da se je v davčne oaze odlival tudi denar,  izposojen pri domačih bankah. </w:t>
      </w:r>
    </w:p>
    <w:p w:rsidR="00832763" w:rsidRPr="00522602" w:rsidRDefault="00832763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  <w:r w:rsidRPr="00522602">
        <w:rPr>
          <w:rFonts w:ascii="Arial" w:hAnsi="Arial" w:cs="Arial"/>
          <w:color w:val="000000"/>
          <w:sz w:val="28"/>
          <w:szCs w:val="28"/>
          <w:lang w:eastAsia="sl-SI"/>
        </w:rPr>
        <w:t>Mislim, da v tej dvorani in tudi širše ne bi mogli najti strokovnjaka ali laika, ki bi lahko oporekal trditvi, da je Slovenija v obdobju nekaj</w:t>
      </w:r>
      <w:r w:rsidR="00D134B1">
        <w:rPr>
          <w:rFonts w:ascii="Arial" w:hAnsi="Arial" w:cs="Arial"/>
          <w:color w:val="000000"/>
          <w:sz w:val="28"/>
          <w:szCs w:val="28"/>
          <w:lang w:eastAsia="sl-SI"/>
        </w:rPr>
        <w:t xml:space="preserve"> zadnjih let preživljala</w:t>
      </w:r>
      <w:r w:rsidRPr="00522602">
        <w:rPr>
          <w:rFonts w:ascii="Arial" w:hAnsi="Arial" w:cs="Arial"/>
          <w:color w:val="000000"/>
          <w:sz w:val="28"/>
          <w:szCs w:val="28"/>
          <w:lang w:eastAsia="sl-SI"/>
        </w:rPr>
        <w:t xml:space="preserve"> težavno obdobje, tako s finančnega in bančnega vidika, posledično pa tudi z vidika strmo padajoče gospodarske aktivnosti. </w:t>
      </w:r>
    </w:p>
    <w:p w:rsidR="00832763" w:rsidRPr="00522602" w:rsidRDefault="00832763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</w:p>
    <w:p w:rsidR="00A979AF" w:rsidRPr="00522602" w:rsidRDefault="00D134B1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  <w:r>
        <w:rPr>
          <w:rFonts w:ascii="Arial" w:hAnsi="Arial" w:cs="Arial"/>
          <w:color w:val="000000"/>
          <w:sz w:val="28"/>
          <w:szCs w:val="28"/>
          <w:lang w:eastAsia="sl-SI"/>
        </w:rPr>
        <w:t>Na žalost je bilo p</w:t>
      </w:r>
      <w:r w:rsidR="00A979AF" w:rsidRPr="00522602">
        <w:rPr>
          <w:rFonts w:ascii="Arial" w:hAnsi="Arial" w:cs="Arial"/>
          <w:color w:val="000000"/>
          <w:sz w:val="28"/>
          <w:szCs w:val="28"/>
          <w:lang w:eastAsia="sl-SI"/>
        </w:rPr>
        <w:t xml:space="preserve">otrebno kar nekaj časa, da so bile težave, ki so se v globalnem bančnem in političnem prostoru intenzivno reševale, </w:t>
      </w:r>
      <w:r>
        <w:rPr>
          <w:rFonts w:ascii="Arial" w:hAnsi="Arial" w:cs="Arial"/>
          <w:color w:val="000000"/>
          <w:sz w:val="28"/>
          <w:szCs w:val="28"/>
          <w:lang w:eastAsia="sl-SI"/>
        </w:rPr>
        <w:t xml:space="preserve">bile </w:t>
      </w:r>
      <w:r w:rsidR="00A979AF" w:rsidRPr="00522602">
        <w:rPr>
          <w:rFonts w:ascii="Arial" w:hAnsi="Arial" w:cs="Arial"/>
          <w:color w:val="000000"/>
          <w:sz w:val="28"/>
          <w:szCs w:val="28"/>
          <w:lang w:eastAsia="sl-SI"/>
        </w:rPr>
        <w:t xml:space="preserve">pripoznane in tudi priznane v slovenskem okolju. </w:t>
      </w:r>
    </w:p>
    <w:p w:rsidR="00832763" w:rsidRPr="00522602" w:rsidRDefault="00832763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  <w:r w:rsidRPr="00522602">
        <w:rPr>
          <w:rFonts w:ascii="Arial" w:hAnsi="Arial" w:cs="Arial"/>
          <w:color w:val="000000"/>
          <w:sz w:val="28"/>
          <w:szCs w:val="28"/>
          <w:lang w:eastAsia="sl-SI"/>
        </w:rPr>
        <w:t xml:space="preserve">Sledilo je prestrukturiranje bančnega sektorja, opravljeni so bili potrebni stresni testi bank in pregledi kakovosti aktive bank. </w:t>
      </w: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  <w:r w:rsidRPr="00522602">
        <w:rPr>
          <w:rFonts w:ascii="Arial" w:hAnsi="Arial" w:cs="Arial"/>
          <w:color w:val="000000"/>
          <w:sz w:val="28"/>
          <w:szCs w:val="28"/>
          <w:lang w:eastAsia="sl-SI"/>
        </w:rPr>
        <w:lastRenderedPageBreak/>
        <w:t xml:space="preserve">Ni se bilo moč izogniti dokapitalizaciji pretežno državnih bank, za kar je bilo potrebno odšteti prek 3 milijarde evrov. </w:t>
      </w:r>
    </w:p>
    <w:p w:rsidR="00D101D2" w:rsidRPr="00522602" w:rsidRDefault="00D101D2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</w:p>
    <w:p w:rsidR="00A979AF" w:rsidRPr="00522602" w:rsidRDefault="00D134B1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  <w:r>
        <w:rPr>
          <w:rFonts w:ascii="Arial" w:hAnsi="Arial" w:cs="Arial"/>
          <w:color w:val="000000"/>
          <w:sz w:val="28"/>
          <w:szCs w:val="28"/>
          <w:lang w:eastAsia="sl-SI"/>
        </w:rPr>
        <w:t>Torej i</w:t>
      </w:r>
      <w:r w:rsidR="00A979AF" w:rsidRPr="00522602">
        <w:rPr>
          <w:rFonts w:ascii="Arial" w:hAnsi="Arial" w:cs="Arial"/>
          <w:color w:val="000000"/>
          <w:sz w:val="28"/>
          <w:szCs w:val="28"/>
          <w:lang w:eastAsia="sl-SI"/>
        </w:rPr>
        <w:t xml:space="preserve">zhajamo iz predpostavke, da se proces stabilizacije uspešno zaključuje, potrebujemo pa jasno strategijo, da bomo dosegli rast bruto domačega proizvoda, ki bo večja kot jo v zadnjih analizah napovedujejo za letošnje in prihodnje leto v Uradu za makroekonomske analize in razvoj in ki komajda presega skromnega pol odstotka. </w:t>
      </w:r>
    </w:p>
    <w:p w:rsidR="00D134B1" w:rsidRDefault="00D134B1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  <w:r w:rsidRPr="00522602">
        <w:rPr>
          <w:rFonts w:ascii="Arial" w:hAnsi="Arial" w:cs="Arial"/>
          <w:color w:val="000000"/>
          <w:sz w:val="28"/>
          <w:szCs w:val="28"/>
          <w:lang w:eastAsia="sl-SI"/>
        </w:rPr>
        <w:t xml:space="preserve">Potrebni bodo nadaljnji ukrepi na fiskalnem področju za znižanje javnofinančnega primanjkljaja, predvsem pa kot del širše ekonomske reforme za učinkovitejše gospodarstvo tudi reforma bančnega sistema. </w:t>
      </w:r>
    </w:p>
    <w:p w:rsidR="00D134B1" w:rsidRDefault="00D134B1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</w:p>
    <w:p w:rsidR="00A979AF" w:rsidRPr="00522602" w:rsidRDefault="00A979AF" w:rsidP="00D134B1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  <w:lang w:eastAsia="sl-SI"/>
        </w:rPr>
      </w:pPr>
      <w:r w:rsidRPr="00522602">
        <w:rPr>
          <w:rFonts w:ascii="Arial" w:hAnsi="Arial" w:cs="Arial"/>
          <w:color w:val="000000"/>
          <w:sz w:val="28"/>
          <w:szCs w:val="28"/>
          <w:lang w:eastAsia="sl-SI"/>
        </w:rPr>
        <w:t xml:space="preserve">Kaže  namreč, da dokapitalizacija in sanacija bank, tudi z vključitvijo Družbe za upravljanje terjatev bank  v proces prenosa slabih terjatev, sama po sebi ne zagotavlja podpore, ki jo od bančnega sektorja pričakuje ostala gospodarska sfera. </w:t>
      </w:r>
    </w:p>
    <w:p w:rsidR="00D101D2" w:rsidRPr="00522602" w:rsidRDefault="00D101D2" w:rsidP="00D134B1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979AF" w:rsidRPr="00522602" w:rsidRDefault="00A979AF" w:rsidP="00D134B1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 xml:space="preserve">Spoštovani, </w:t>
      </w:r>
    </w:p>
    <w:p w:rsidR="00A979AF" w:rsidRPr="00522602" w:rsidRDefault="00A979AF" w:rsidP="00D134B1">
      <w:pPr>
        <w:pStyle w:val="Navadensplet"/>
        <w:spacing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>namen današnjega posveta ni iskanje krivcev, za to  da se je bančni sistem znašel v situaciji, ko je bilo treba bančne izgube, reševati s sanacijo bank.</w:t>
      </w:r>
    </w:p>
    <w:p w:rsidR="00A979AF" w:rsidRPr="00522602" w:rsidRDefault="00A979AF" w:rsidP="00D134B1">
      <w:pPr>
        <w:pStyle w:val="Navadensplet"/>
        <w:spacing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 xml:space="preserve">Njegov namen tudi ni ugotavljanje, komu pripisati večji delež krivde - </w:t>
      </w:r>
      <w:proofErr w:type="spellStart"/>
      <w:r w:rsidRPr="00522602">
        <w:rPr>
          <w:rFonts w:ascii="Arial" w:hAnsi="Arial" w:cs="Arial"/>
          <w:color w:val="000000"/>
          <w:sz w:val="28"/>
          <w:szCs w:val="28"/>
        </w:rPr>
        <w:t>kreditodajalkam</w:t>
      </w:r>
      <w:proofErr w:type="spellEnd"/>
      <w:r w:rsidRPr="0052260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522602">
        <w:rPr>
          <w:rFonts w:ascii="Arial" w:hAnsi="Arial" w:cs="Arial"/>
          <w:color w:val="000000"/>
          <w:sz w:val="28"/>
          <w:szCs w:val="28"/>
        </w:rPr>
        <w:t>zaprosilcem</w:t>
      </w:r>
      <w:proofErr w:type="spellEnd"/>
      <w:r w:rsidRPr="00522602">
        <w:rPr>
          <w:rFonts w:ascii="Arial" w:hAnsi="Arial" w:cs="Arial"/>
          <w:color w:val="000000"/>
          <w:sz w:val="28"/>
          <w:szCs w:val="28"/>
        </w:rPr>
        <w:t xml:space="preserve"> kreditov ali morda nadzornim institucijam. </w:t>
      </w:r>
    </w:p>
    <w:p w:rsidR="00A979AF" w:rsidRPr="00522602" w:rsidRDefault="00A979AF" w:rsidP="00D134B1">
      <w:pPr>
        <w:pStyle w:val="Navadensplet"/>
        <w:spacing w:after="0" w:afterAutospacing="0" w:line="276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>Osredotočiti se je potrebno na reševanje gospodarskih problemov in kreditiranje</w:t>
      </w:r>
      <w:r w:rsidRPr="00522602">
        <w:rPr>
          <w:rFonts w:ascii="Arial" w:hAnsi="Arial" w:cs="Arial"/>
          <w:bCs/>
          <w:color w:val="000000"/>
          <w:sz w:val="28"/>
          <w:szCs w:val="28"/>
        </w:rPr>
        <w:t xml:space="preserve"> podjetij, ki potrebujejo denar za naložbe in obratna sredstva. </w:t>
      </w:r>
    </w:p>
    <w:p w:rsidR="00A979AF" w:rsidRPr="00522602" w:rsidRDefault="00A979AF" w:rsidP="00D134B1">
      <w:pPr>
        <w:pStyle w:val="Navadensplet"/>
        <w:spacing w:after="0" w:afterAutospacing="0" w:line="276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522602">
        <w:rPr>
          <w:rFonts w:ascii="Arial" w:hAnsi="Arial" w:cs="Arial"/>
          <w:bCs/>
          <w:color w:val="000000"/>
          <w:sz w:val="28"/>
          <w:szCs w:val="28"/>
        </w:rPr>
        <w:t>Spodbujena gospodarska rast in večje zaposlovanje z ustvarjanjem novih delovnih mest sta možna zgolj ob predpostavki boljšega in učinkovitejšega delovanja gospodarstva, podprtega s strani bank.</w:t>
      </w:r>
    </w:p>
    <w:p w:rsidR="00A979AF" w:rsidRPr="00522602" w:rsidRDefault="00A979AF" w:rsidP="00D134B1">
      <w:pPr>
        <w:pStyle w:val="Navadensplet"/>
        <w:spacing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bCs/>
          <w:color w:val="000000"/>
          <w:sz w:val="28"/>
          <w:szCs w:val="28"/>
        </w:rPr>
        <w:t xml:space="preserve">Te pa morajo svoje poslanstvo opravljati na način, ki bo izključeval </w:t>
      </w:r>
      <w:r w:rsidRPr="00522602">
        <w:rPr>
          <w:rFonts w:ascii="Arial" w:hAnsi="Arial" w:cs="Arial"/>
          <w:color w:val="000000"/>
          <w:sz w:val="28"/>
          <w:szCs w:val="28"/>
        </w:rPr>
        <w:t>kreditiranje nedobičkonosnih projektov, ki so v mnogih primerih doslej ustvarjali slaba posojila in izgube.</w:t>
      </w:r>
      <w:r w:rsidR="00B71A24" w:rsidRPr="0052260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979AF" w:rsidRPr="00522602" w:rsidRDefault="00A979AF" w:rsidP="00D134B1">
      <w:pPr>
        <w:pStyle w:val="Navadensplet"/>
        <w:spacing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979AF" w:rsidRPr="00522602" w:rsidRDefault="00A979AF" w:rsidP="00D134B1">
      <w:pPr>
        <w:pStyle w:val="Navadensplet"/>
        <w:spacing w:after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lastRenderedPageBreak/>
        <w:t xml:space="preserve">Potreben bo čvrst nadzor bank, ki ga bo treba zagotavljati tako v domačem bančnem prostoru, kot tudi prek enotnega evropskega mehanizma nadzora. </w:t>
      </w:r>
    </w:p>
    <w:p w:rsidR="00A979AF" w:rsidRPr="00522602" w:rsidRDefault="00A979AF" w:rsidP="00D134B1">
      <w:pPr>
        <w:pStyle w:val="Navadensplet"/>
        <w:spacing w:after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 xml:space="preserve">Vendar po drugi strani čudežev ni pričakovati, saj zgolj reforme z vse večjo regulacijo po oceni mnogih ne spreminjajo slabo zastavljenega sistema v učinkovitega, etičnega in manj špekulativnega. </w:t>
      </w:r>
    </w:p>
    <w:p w:rsidR="00A979AF" w:rsidRPr="00522602" w:rsidRDefault="00A979AF" w:rsidP="00D134B1">
      <w:pPr>
        <w:pStyle w:val="Navadensplet"/>
        <w:spacing w:after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>Zavedati se moramo, da prav tako kot stroga pravila, po katerih se morajo ravnati banke, potrebujemo povrnitev že dodobra izgubljenega zaupanja v bančni sistem.</w:t>
      </w:r>
    </w:p>
    <w:p w:rsidR="00A979AF" w:rsidRPr="00522602" w:rsidRDefault="00A979AF" w:rsidP="00D134B1">
      <w:pPr>
        <w:pStyle w:val="Navadensplet"/>
        <w:spacing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 xml:space="preserve">Želim si, da bi današnji posvet ponudil vpogled na to področje  iz čim več zornih kotov, prinesel čim več mnenj in predlogov rešitev.  Upam, da bo </w:t>
      </w:r>
      <w:r w:rsidR="00D134B1">
        <w:rPr>
          <w:rFonts w:ascii="Arial" w:hAnsi="Arial" w:cs="Arial"/>
          <w:color w:val="000000"/>
          <w:sz w:val="28"/>
          <w:szCs w:val="28"/>
        </w:rPr>
        <w:t xml:space="preserve">to </w:t>
      </w:r>
      <w:r w:rsidRPr="00522602">
        <w:rPr>
          <w:rFonts w:ascii="Arial" w:hAnsi="Arial" w:cs="Arial"/>
          <w:color w:val="000000"/>
          <w:sz w:val="28"/>
          <w:szCs w:val="28"/>
        </w:rPr>
        <w:t>vsaj majhen prispevek na zahtevni poti, ki je pred vsemi nami.</w:t>
      </w:r>
    </w:p>
    <w:p w:rsidR="00D134B1" w:rsidRDefault="00D134B1" w:rsidP="00B72E9F">
      <w:pPr>
        <w:pStyle w:val="Navadensplet"/>
        <w:spacing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979AF" w:rsidRPr="00522602" w:rsidRDefault="00A979AF" w:rsidP="00B72E9F">
      <w:pPr>
        <w:pStyle w:val="Navadensplet"/>
        <w:spacing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22602">
        <w:rPr>
          <w:rFonts w:ascii="Arial" w:hAnsi="Arial" w:cs="Arial"/>
          <w:color w:val="000000"/>
          <w:sz w:val="28"/>
          <w:szCs w:val="28"/>
        </w:rPr>
        <w:t>Hvala za pozornost.</w:t>
      </w:r>
    </w:p>
    <w:sectPr w:rsidR="00A979AF" w:rsidRPr="00522602" w:rsidSect="004C01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58" w:rsidRDefault="00A72F58" w:rsidP="00522602">
      <w:pPr>
        <w:spacing w:after="0" w:line="240" w:lineRule="auto"/>
      </w:pPr>
      <w:r>
        <w:separator/>
      </w:r>
    </w:p>
  </w:endnote>
  <w:endnote w:type="continuationSeparator" w:id="0">
    <w:p w:rsidR="00A72F58" w:rsidRDefault="00A72F58" w:rsidP="0052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58" w:rsidRDefault="00A72F58" w:rsidP="00522602">
      <w:pPr>
        <w:spacing w:after="0" w:line="240" w:lineRule="auto"/>
      </w:pPr>
      <w:r>
        <w:separator/>
      </w:r>
    </w:p>
  </w:footnote>
  <w:footnote w:type="continuationSeparator" w:id="0">
    <w:p w:rsidR="00A72F58" w:rsidRDefault="00A72F58" w:rsidP="0052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188"/>
      <w:docPartObj>
        <w:docPartGallery w:val="Page Numbers (Top of Page)"/>
        <w:docPartUnique/>
      </w:docPartObj>
    </w:sdtPr>
    <w:sdtEndPr/>
    <w:sdtContent>
      <w:p w:rsidR="00522602" w:rsidRDefault="004F70D9">
        <w:pPr>
          <w:pStyle w:val="Glav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4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2602" w:rsidRDefault="005226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9F"/>
    <w:rsid w:val="0017627C"/>
    <w:rsid w:val="00177DFB"/>
    <w:rsid w:val="001A7944"/>
    <w:rsid w:val="002124BE"/>
    <w:rsid w:val="00222F70"/>
    <w:rsid w:val="00256A83"/>
    <w:rsid w:val="0025717C"/>
    <w:rsid w:val="00283973"/>
    <w:rsid w:val="002F5355"/>
    <w:rsid w:val="00353D88"/>
    <w:rsid w:val="0039672E"/>
    <w:rsid w:val="003A7DBD"/>
    <w:rsid w:val="003D0EAF"/>
    <w:rsid w:val="00423B4F"/>
    <w:rsid w:val="0045729D"/>
    <w:rsid w:val="004A6DD6"/>
    <w:rsid w:val="004A6EDC"/>
    <w:rsid w:val="004C01FE"/>
    <w:rsid w:val="004F70D9"/>
    <w:rsid w:val="00505107"/>
    <w:rsid w:val="00522602"/>
    <w:rsid w:val="00524460"/>
    <w:rsid w:val="005570A8"/>
    <w:rsid w:val="00584DF5"/>
    <w:rsid w:val="00617EEF"/>
    <w:rsid w:val="006270CB"/>
    <w:rsid w:val="00647FBE"/>
    <w:rsid w:val="006A1CDA"/>
    <w:rsid w:val="006E2A66"/>
    <w:rsid w:val="006E46A9"/>
    <w:rsid w:val="007602A8"/>
    <w:rsid w:val="00775022"/>
    <w:rsid w:val="007B56EF"/>
    <w:rsid w:val="007D39E7"/>
    <w:rsid w:val="00832763"/>
    <w:rsid w:val="008F056D"/>
    <w:rsid w:val="0091269F"/>
    <w:rsid w:val="00A71AD1"/>
    <w:rsid w:val="00A72F58"/>
    <w:rsid w:val="00A81A16"/>
    <w:rsid w:val="00A92729"/>
    <w:rsid w:val="00A979AF"/>
    <w:rsid w:val="00B05396"/>
    <w:rsid w:val="00B079EF"/>
    <w:rsid w:val="00B24402"/>
    <w:rsid w:val="00B42D07"/>
    <w:rsid w:val="00B4395B"/>
    <w:rsid w:val="00B71A24"/>
    <w:rsid w:val="00B72E9F"/>
    <w:rsid w:val="00BA7302"/>
    <w:rsid w:val="00CD0019"/>
    <w:rsid w:val="00CF30A0"/>
    <w:rsid w:val="00D101D2"/>
    <w:rsid w:val="00D134B1"/>
    <w:rsid w:val="00D43FCB"/>
    <w:rsid w:val="00D47D09"/>
    <w:rsid w:val="00E20ADF"/>
    <w:rsid w:val="00FF07E2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01F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99"/>
    <w:qFormat/>
    <w:rsid w:val="0091269F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1A7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B42D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5FA0"/>
    <w:rPr>
      <w:rFonts w:ascii="Times New Roman" w:hAnsi="Times New Roman"/>
      <w:sz w:val="0"/>
      <w:szCs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52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2602"/>
    <w:rPr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52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2260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01F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99"/>
    <w:qFormat/>
    <w:rsid w:val="0091269F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1A7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B42D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5FA0"/>
    <w:rPr>
      <w:rFonts w:ascii="Times New Roman" w:hAnsi="Times New Roman"/>
      <w:sz w:val="0"/>
      <w:szCs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52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2602"/>
    <w:rPr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52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226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7810">
      <w:marLeft w:val="1134"/>
      <w:marRight w:val="1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809">
              <w:marLeft w:val="2700"/>
              <w:marRight w:val="225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8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7811">
      <w:marLeft w:val="1134"/>
      <w:marRight w:val="1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819">
              <w:marLeft w:val="2700"/>
              <w:marRight w:val="225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8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7812">
      <w:marLeft w:val="1134"/>
      <w:marRight w:val="1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816">
              <w:marLeft w:val="2700"/>
              <w:marRight w:val="225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8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7831">
      <w:marLeft w:val="1134"/>
      <w:marRight w:val="1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7823">
              <w:marLeft w:val="2700"/>
              <w:marRight w:val="225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Podlipec</dc:creator>
  <cp:lastModifiedBy>Bervar</cp:lastModifiedBy>
  <cp:revision>3</cp:revision>
  <cp:lastPrinted>2014-03-21T13:21:00Z</cp:lastPrinted>
  <dcterms:created xsi:type="dcterms:W3CDTF">2014-03-24T07:59:00Z</dcterms:created>
  <dcterms:modified xsi:type="dcterms:W3CDTF">2014-03-31T14:54:00Z</dcterms:modified>
</cp:coreProperties>
</file>